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терминов. Все они, за исключением двух, связаны с понятием «глобализация».</w:t>
      </w:r>
    </w:p>
    <w:p>
      <w:pPr>
        <w:keepNext w:val="0"/>
        <w:spacing w:before="0" w:after="60" w:line="240" w:lineRule="auto"/>
        <w:jc w:val="both"/>
      </w:pPr>
      <w:r>
        <w:rPr>
          <w:rFonts w:ascii="Times New Roman" w:hAnsi="Times New Roman" w:eastAsia="Times New Roman"/>
          <w:b w:val="0"/>
          <w:i w:val="0"/>
          <w:sz w:val="28"/>
        </w:rPr>
        <w:t>1) локальная цивилизация;</w:t>
      </w:r>
    </w:p>
    <w:p>
      <w:pPr>
        <w:keepNext w:val="0"/>
        <w:spacing w:before="0" w:after="60" w:line="240" w:lineRule="auto"/>
        <w:jc w:val="both"/>
      </w:pPr>
      <w:r>
        <w:rPr>
          <w:rFonts w:ascii="Times New Roman" w:hAnsi="Times New Roman" w:eastAsia="Times New Roman"/>
          <w:b w:val="0"/>
          <w:i w:val="0"/>
          <w:sz w:val="28"/>
        </w:rPr>
        <w:t>2) сепаратизм;</w:t>
      </w:r>
    </w:p>
    <w:p>
      <w:pPr>
        <w:keepNext w:val="0"/>
        <w:spacing w:before="0" w:after="60" w:line="240" w:lineRule="auto"/>
        <w:jc w:val="both"/>
      </w:pPr>
      <w:r>
        <w:rPr>
          <w:rFonts w:ascii="Times New Roman" w:hAnsi="Times New Roman" w:eastAsia="Times New Roman"/>
          <w:b w:val="0"/>
          <w:i w:val="0"/>
          <w:sz w:val="28"/>
        </w:rPr>
        <w:t>3) интернет-сети;</w:t>
      </w:r>
    </w:p>
    <w:p>
      <w:pPr>
        <w:keepNext w:val="0"/>
        <w:spacing w:before="0" w:after="60" w:line="240" w:lineRule="auto"/>
        <w:jc w:val="both"/>
      </w:pPr>
      <w:r>
        <w:rPr>
          <w:rFonts w:ascii="Times New Roman" w:hAnsi="Times New Roman" w:eastAsia="Times New Roman"/>
          <w:b w:val="0"/>
          <w:i w:val="0"/>
          <w:sz w:val="28"/>
        </w:rPr>
        <w:t>4) мировые рынки;</w:t>
      </w:r>
    </w:p>
    <w:p>
      <w:pPr>
        <w:keepNext w:val="0"/>
        <w:spacing w:before="0" w:after="60" w:line="240" w:lineRule="auto"/>
        <w:jc w:val="both"/>
      </w:pPr>
      <w:r>
        <w:rPr>
          <w:rFonts w:ascii="Times New Roman" w:hAnsi="Times New Roman" w:eastAsia="Times New Roman"/>
          <w:b w:val="0"/>
          <w:i w:val="0"/>
          <w:sz w:val="28"/>
        </w:rPr>
        <w:t>5) интернационализация;</w:t>
      </w:r>
    </w:p>
    <w:p>
      <w:pPr>
        <w:keepNext w:val="0"/>
        <w:spacing w:before="0" w:after="60" w:line="240" w:lineRule="auto"/>
        <w:jc w:val="both"/>
      </w:pPr>
      <w:r>
        <w:rPr>
          <w:rFonts w:ascii="Times New Roman" w:hAnsi="Times New Roman" w:eastAsia="Times New Roman"/>
          <w:b w:val="0"/>
          <w:i w:val="0"/>
          <w:sz w:val="28"/>
        </w:rPr>
        <w:t>6) международное разделение труда.</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об истине и её критериях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Истиной называют любое новое знание, полученное в результате процесса познания.</w:t>
      </w:r>
    </w:p>
    <w:p>
      <w:pPr>
        <w:keepNext w:val="0"/>
        <w:spacing w:before="0" w:after="60" w:line="240" w:lineRule="auto"/>
        <w:jc w:val="both"/>
      </w:pPr>
      <w:r>
        <w:rPr>
          <w:rFonts w:ascii="Times New Roman" w:hAnsi="Times New Roman" w:eastAsia="Times New Roman"/>
          <w:b w:val="0"/>
          <w:i w:val="0"/>
          <w:sz w:val="28"/>
        </w:rPr>
        <w:t>2) Абсолютная истина представляет собой полное исчерпывающее знание о сложном объекте.</w:t>
      </w:r>
    </w:p>
    <w:p>
      <w:pPr>
        <w:keepNext w:val="0"/>
        <w:spacing w:before="0" w:after="60" w:line="240" w:lineRule="auto"/>
        <w:jc w:val="both"/>
      </w:pPr>
      <w:r>
        <w:rPr>
          <w:rFonts w:ascii="Times New Roman" w:hAnsi="Times New Roman" w:eastAsia="Times New Roman"/>
          <w:b w:val="0"/>
          <w:i w:val="0"/>
          <w:sz w:val="28"/>
        </w:rPr>
        <w:t>3) Относительная истина — это достоверное знание о предмете познания, которое может со временем быть уточнено или дополнено.</w:t>
      </w:r>
    </w:p>
    <w:p>
      <w:pPr>
        <w:keepNext w:val="0"/>
        <w:spacing w:before="0" w:after="60" w:line="240" w:lineRule="auto"/>
        <w:jc w:val="both"/>
      </w:pPr>
      <w:r>
        <w:rPr>
          <w:rFonts w:ascii="Times New Roman" w:hAnsi="Times New Roman" w:eastAsia="Times New Roman"/>
          <w:b w:val="0"/>
          <w:i w:val="0"/>
          <w:sz w:val="28"/>
        </w:rPr>
        <w:t>4) Только относительная истина выявляет существенные признаки, связи, закономерности, законы.</w:t>
      </w:r>
    </w:p>
    <w:p>
      <w:pPr>
        <w:keepNext w:val="0"/>
        <w:spacing w:before="0" w:after="60" w:line="240" w:lineRule="auto"/>
        <w:jc w:val="both"/>
      </w:pPr>
      <w:r>
        <w:rPr>
          <w:rFonts w:ascii="Times New Roman" w:hAnsi="Times New Roman" w:eastAsia="Times New Roman"/>
          <w:b w:val="0"/>
          <w:i w:val="0"/>
          <w:sz w:val="28"/>
        </w:rPr>
        <w:t>5) Истина — это соответствие полученного знания действительности.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характеристиками и методами, приёмами мышления: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ХАРАКТЕРИСТИКИ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МЕТОДЫ, ПРИЕМЫ МЫШЛЕНИЯ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переход от общих свойств предмета к его отдельным свойствам Б) выделение и изучение отдельных частей объекта В) выявление причинно-следственных связей мысленно выделенных отдельных элементов познаваемого объекта Г) отвлечение от второстепенных свойств предмета Д) вывод об общих свойствах объекта на основе его отдельных свойств</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индукция 2) дедукция 3) абстрагирование 4) анализ</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Известный писатель сочинил философское эссе, где дал весьма субъективную, индивидуально-творческую, совершенно непривычную интерпретацию событий недавнего прошлого. Найдите в приведённом ниже списке характеристики свойственные данному типу культуры,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отражение в произведении авторской индивидуальности</w:t>
      </w:r>
    </w:p>
    <w:p>
      <w:pPr>
        <w:keepNext w:val="0"/>
        <w:spacing w:before="0" w:after="60" w:line="240" w:lineRule="auto"/>
        <w:jc w:val="both"/>
      </w:pPr>
      <w:r>
        <w:rPr>
          <w:rFonts w:ascii="Times New Roman" w:hAnsi="Times New Roman" w:eastAsia="Times New Roman"/>
          <w:b w:val="0"/>
          <w:i w:val="0"/>
          <w:sz w:val="28"/>
        </w:rPr>
        <w:t>2) оригинальность формы и (или) содержания</w:t>
      </w:r>
    </w:p>
    <w:p>
      <w:pPr>
        <w:keepNext w:val="0"/>
        <w:spacing w:before="0" w:after="60" w:line="240" w:lineRule="auto"/>
        <w:jc w:val="both"/>
      </w:pPr>
      <w:r>
        <w:rPr>
          <w:rFonts w:ascii="Times New Roman" w:hAnsi="Times New Roman" w:eastAsia="Times New Roman"/>
          <w:b w:val="0"/>
          <w:i w:val="0"/>
          <w:sz w:val="28"/>
        </w:rPr>
        <w:t>3) ярко выраженный коммерческий характер</w:t>
      </w:r>
    </w:p>
    <w:p>
      <w:pPr>
        <w:keepNext w:val="0"/>
        <w:spacing w:before="0" w:after="60" w:line="240" w:lineRule="auto"/>
        <w:jc w:val="both"/>
      </w:pPr>
      <w:r>
        <w:rPr>
          <w:rFonts w:ascii="Times New Roman" w:hAnsi="Times New Roman" w:eastAsia="Times New Roman"/>
          <w:b w:val="0"/>
          <w:i w:val="0"/>
          <w:sz w:val="28"/>
        </w:rPr>
        <w:t>4) необходимость специальной подготовки читателя</w:t>
      </w:r>
    </w:p>
    <w:p>
      <w:pPr>
        <w:keepNext w:val="0"/>
        <w:spacing w:before="0" w:after="60" w:line="240" w:lineRule="auto"/>
        <w:jc w:val="both"/>
      </w:pPr>
      <w:r>
        <w:rPr>
          <w:rFonts w:ascii="Times New Roman" w:hAnsi="Times New Roman" w:eastAsia="Times New Roman"/>
          <w:b w:val="0"/>
          <w:i w:val="0"/>
          <w:sz w:val="28"/>
        </w:rPr>
        <w:t>5) сложность содержания</w:t>
      </w:r>
    </w:p>
    <w:p>
      <w:pPr>
        <w:keepNext w:val="0"/>
        <w:spacing w:before="0" w:after="60" w:line="240" w:lineRule="auto"/>
        <w:jc w:val="both"/>
      </w:pPr>
      <w:r>
        <w:rPr>
          <w:rFonts w:ascii="Times New Roman" w:hAnsi="Times New Roman" w:eastAsia="Times New Roman"/>
          <w:b w:val="0"/>
          <w:i w:val="0"/>
          <w:sz w:val="28"/>
        </w:rPr>
        <w:t>6) ориентация на запросы широкого круга потребителей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верные суждения о ценных бумагах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Вексель — документ, удостоверяющий факт внесения его владельцем определённой суммы в банк.</w:t>
      </w:r>
    </w:p>
    <w:p>
      <w:pPr>
        <w:keepNext w:val="0"/>
        <w:spacing w:before="0" w:after="60" w:line="240" w:lineRule="auto"/>
        <w:jc w:val="both"/>
      </w:pPr>
      <w:r>
        <w:rPr>
          <w:rFonts w:ascii="Times New Roman" w:hAnsi="Times New Roman" w:eastAsia="Times New Roman"/>
          <w:b w:val="0"/>
          <w:i w:val="0"/>
          <w:sz w:val="28"/>
        </w:rPr>
        <w:t>2) Документарные ценные бумаги могут быть предъявительскими (ценными бумагами на предъявителя), ордерными и именными.</w:t>
      </w:r>
    </w:p>
    <w:p>
      <w:pPr>
        <w:keepNext w:val="0"/>
        <w:spacing w:before="0" w:after="60" w:line="240" w:lineRule="auto"/>
        <w:jc w:val="both"/>
      </w:pPr>
      <w:r>
        <w:rPr>
          <w:rFonts w:ascii="Times New Roman" w:hAnsi="Times New Roman" w:eastAsia="Times New Roman"/>
          <w:b w:val="0"/>
          <w:i w:val="0"/>
          <w:sz w:val="28"/>
        </w:rPr>
        <w:t>3) Облигация — ценная бумага, удостоверяющая внесение её владельцем денежных средств и подтверждающая обязательство возместить ему номинальную стоимость этой ценной бумаги в предусмотренный срок с уплатой фиксированного процента, если иное не предусмотрено условиями выпуска.</w:t>
      </w:r>
    </w:p>
    <w:p>
      <w:pPr>
        <w:keepNext w:val="0"/>
        <w:spacing w:before="0" w:after="60" w:line="240" w:lineRule="auto"/>
        <w:jc w:val="both"/>
      </w:pPr>
      <w:r>
        <w:rPr>
          <w:rFonts w:ascii="Times New Roman" w:hAnsi="Times New Roman" w:eastAsia="Times New Roman"/>
          <w:b w:val="0"/>
          <w:i w:val="0"/>
          <w:sz w:val="28"/>
        </w:rPr>
        <w:t>4) Привилегированная акция, в отличие от обыкновенной акции, даёт право на участие в управлении фирмой и получение дивидендов.</w:t>
      </w:r>
    </w:p>
    <w:p>
      <w:pPr>
        <w:keepNext w:val="0"/>
        <w:spacing w:before="0" w:after="60" w:line="240" w:lineRule="auto"/>
        <w:jc w:val="both"/>
      </w:pPr>
      <w:r>
        <w:rPr>
          <w:rFonts w:ascii="Times New Roman" w:hAnsi="Times New Roman" w:eastAsia="Times New Roman"/>
          <w:b w:val="0"/>
          <w:i w:val="0"/>
          <w:sz w:val="28"/>
        </w:rPr>
        <w:t>5)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издержек фирмы в краткосрочном периоде: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ИЗДЕРЖЕК</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плата за электроэнергиюБ) транспортные расходыВ) сдельная оплата труда наёмных работниковГ) страховые выплатыД) оклады администрации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переменные2) постоянные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В городские магазины свежие овощи и фрукты поставляют множество производителей. Они не имеют возможности контролировать цены на овощи и фрукты. Найдите в приведённом списке характеристики данного рынка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рынок товаров</w:t>
      </w:r>
    </w:p>
    <w:p>
      <w:pPr>
        <w:keepNext w:val="0"/>
        <w:spacing w:before="0" w:after="60" w:line="240" w:lineRule="auto"/>
        <w:jc w:val="both"/>
      </w:pPr>
      <w:r>
        <w:rPr>
          <w:rFonts w:ascii="Times New Roman" w:hAnsi="Times New Roman" w:eastAsia="Times New Roman"/>
          <w:b w:val="0"/>
          <w:i w:val="0"/>
          <w:sz w:val="28"/>
        </w:rPr>
        <w:t>2) местный рынок</w:t>
      </w:r>
    </w:p>
    <w:p>
      <w:pPr>
        <w:keepNext w:val="0"/>
        <w:spacing w:before="0" w:after="60" w:line="240" w:lineRule="auto"/>
        <w:jc w:val="both"/>
      </w:pPr>
      <w:r>
        <w:rPr>
          <w:rFonts w:ascii="Times New Roman" w:hAnsi="Times New Roman" w:eastAsia="Times New Roman"/>
          <w:b w:val="0"/>
          <w:i w:val="0"/>
          <w:sz w:val="28"/>
        </w:rPr>
        <w:t>3) монополия</w:t>
      </w:r>
    </w:p>
    <w:p>
      <w:pPr>
        <w:keepNext w:val="0"/>
        <w:spacing w:before="0" w:after="60" w:line="240" w:lineRule="auto"/>
        <w:jc w:val="both"/>
      </w:pPr>
      <w:r>
        <w:rPr>
          <w:rFonts w:ascii="Times New Roman" w:hAnsi="Times New Roman" w:eastAsia="Times New Roman"/>
          <w:b w:val="0"/>
          <w:i w:val="0"/>
          <w:sz w:val="28"/>
        </w:rPr>
        <w:t>4) рынок информации</w:t>
      </w:r>
    </w:p>
    <w:p>
      <w:pPr>
        <w:keepNext w:val="0"/>
        <w:spacing w:before="0" w:after="60" w:line="240" w:lineRule="auto"/>
        <w:jc w:val="both"/>
      </w:pPr>
      <w:r>
        <w:rPr>
          <w:rFonts w:ascii="Times New Roman" w:hAnsi="Times New Roman" w:eastAsia="Times New Roman"/>
          <w:b w:val="0"/>
          <w:i w:val="0"/>
          <w:sz w:val="28"/>
        </w:rPr>
        <w:t>5) дефицит товаров</w:t>
      </w:r>
    </w:p>
    <w:p>
      <w:pPr>
        <w:keepNext w:val="0"/>
        <w:spacing w:before="0" w:after="60" w:line="240" w:lineRule="auto"/>
        <w:jc w:val="both"/>
      </w:pPr>
      <w:r>
        <w:rPr>
          <w:rFonts w:ascii="Times New Roman" w:hAnsi="Times New Roman" w:eastAsia="Times New Roman"/>
          <w:b w:val="0"/>
          <w:i w:val="0"/>
          <w:sz w:val="28"/>
        </w:rPr>
        <w:t>6) совершенная (чистая) конкуренция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социальных нормах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Все социальные нормы санкционируются государством.</w:t>
      </w:r>
    </w:p>
    <w:p>
      <w:pPr>
        <w:keepNext w:val="0"/>
        <w:spacing w:before="0" w:after="60" w:line="240" w:lineRule="auto"/>
        <w:jc w:val="both"/>
      </w:pPr>
      <w:r>
        <w:rPr>
          <w:rFonts w:ascii="Times New Roman" w:hAnsi="Times New Roman" w:eastAsia="Times New Roman"/>
          <w:b w:val="0"/>
          <w:i w:val="0"/>
          <w:sz w:val="28"/>
        </w:rPr>
        <w:t>2) Этические нормы всегда отражаются в политических принципах.</w:t>
      </w:r>
    </w:p>
    <w:p>
      <w:pPr>
        <w:keepNext w:val="0"/>
        <w:spacing w:before="0" w:after="60" w:line="240" w:lineRule="auto"/>
        <w:jc w:val="both"/>
      </w:pPr>
      <w:r>
        <w:rPr>
          <w:rFonts w:ascii="Times New Roman" w:hAnsi="Times New Roman" w:eastAsia="Times New Roman"/>
          <w:b w:val="0"/>
          <w:i w:val="0"/>
          <w:sz w:val="28"/>
        </w:rPr>
        <w:t>3) Социальные нормы отражают модели должного поведения.</w:t>
      </w:r>
    </w:p>
    <w:p>
      <w:pPr>
        <w:keepNext w:val="0"/>
        <w:spacing w:before="0" w:after="60" w:line="240" w:lineRule="auto"/>
        <w:jc w:val="both"/>
      </w:pPr>
      <w:r>
        <w:rPr>
          <w:rFonts w:ascii="Times New Roman" w:hAnsi="Times New Roman" w:eastAsia="Times New Roman"/>
          <w:b w:val="0"/>
          <w:i w:val="0"/>
          <w:sz w:val="28"/>
        </w:rPr>
        <w:t>4) Корпоративные нормы обеспечиваются мерами, предусмотренными организациями.</w:t>
      </w:r>
    </w:p>
    <w:p>
      <w:pPr>
        <w:keepNext w:val="0"/>
        <w:spacing w:before="0" w:after="60" w:line="240" w:lineRule="auto"/>
        <w:jc w:val="both"/>
      </w:pPr>
      <w:r>
        <w:rPr>
          <w:rFonts w:ascii="Times New Roman" w:hAnsi="Times New Roman" w:eastAsia="Times New Roman"/>
          <w:b w:val="0"/>
          <w:i w:val="0"/>
          <w:sz w:val="28"/>
        </w:rPr>
        <w:t>5) Порядок применения правовых норм отличается от порядка применения норм морали.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социологического опроса респондентам с разным уровнем образования предлагалось ответить на вопрос: «Что важнее всего в молодости?». Полученные результаты представлены в виде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88.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Какие выводы можно сделать на основании данных диаграммы?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Среди респондентов со средним образованием мнение, что в молодости важнее создать семью, менее популярно, чем мнение, что надо пожить в своё удовольствие.</w:t>
      </w:r>
    </w:p>
    <w:p>
      <w:pPr>
        <w:keepNext w:val="0"/>
        <w:spacing w:before="0" w:after="60" w:line="240" w:lineRule="auto"/>
        <w:jc w:val="both"/>
      </w:pPr>
      <w:r>
        <w:rPr>
          <w:rFonts w:ascii="Times New Roman" w:hAnsi="Times New Roman" w:eastAsia="Times New Roman"/>
          <w:b w:val="0"/>
          <w:i w:val="0"/>
          <w:sz w:val="28"/>
        </w:rPr>
        <w:t>2) Среди респондентов с высшим образованием тех, кто считает, что в молодости важнее сделать карьеру, больше, чем тех, кто считает, что важнее создать семью.</w:t>
      </w:r>
    </w:p>
    <w:p>
      <w:pPr>
        <w:keepNext w:val="0"/>
        <w:spacing w:before="0" w:after="60" w:line="240" w:lineRule="auto"/>
        <w:jc w:val="both"/>
      </w:pPr>
      <w:r>
        <w:rPr>
          <w:rFonts w:ascii="Times New Roman" w:hAnsi="Times New Roman" w:eastAsia="Times New Roman"/>
          <w:b w:val="0"/>
          <w:i w:val="0"/>
          <w:sz w:val="28"/>
        </w:rPr>
        <w:t>3) Независимо от уровня образования респонденты считают, что в молодости пожить в своё удовольствие предпочтительнее, чем создать семью.</w:t>
      </w:r>
    </w:p>
    <w:p>
      <w:pPr>
        <w:keepNext w:val="0"/>
        <w:spacing w:before="0" w:after="60" w:line="240" w:lineRule="auto"/>
        <w:jc w:val="both"/>
      </w:pPr>
      <w:r>
        <w:rPr>
          <w:rFonts w:ascii="Times New Roman" w:hAnsi="Times New Roman" w:eastAsia="Times New Roman"/>
          <w:b w:val="0"/>
          <w:i w:val="0"/>
          <w:sz w:val="28"/>
        </w:rPr>
        <w:t>4) Каждый пятый респондент с высшим образованием считает, что в молодости важнее всего пожить в своё удовольствие.</w:t>
      </w:r>
    </w:p>
    <w:p>
      <w:pPr>
        <w:keepNext w:val="0"/>
        <w:spacing w:before="0" w:after="60" w:line="240" w:lineRule="auto"/>
        <w:jc w:val="both"/>
      </w:pPr>
      <w:r>
        <w:rPr>
          <w:rFonts w:ascii="Times New Roman" w:hAnsi="Times New Roman" w:eastAsia="Times New Roman"/>
          <w:b w:val="0"/>
          <w:i w:val="0"/>
          <w:sz w:val="28"/>
        </w:rPr>
        <w:t>5) Равные доли респондентов с образованием ниже среднего считают, что в молодости важнее пожить в своё удовольствие и сделать карьеру.</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политической элите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Правящая политическая элита — это группа лиц, профессионально занимающихся деятельностью в сфере власти и управления государством. </w:t>
      </w:r>
    </w:p>
    <w:p>
      <w:pPr>
        <w:keepNext w:val="0"/>
        <w:spacing w:before="0" w:after="60" w:line="240" w:lineRule="auto"/>
        <w:jc w:val="both"/>
      </w:pPr>
      <w:r>
        <w:rPr>
          <w:rFonts w:ascii="Times New Roman" w:hAnsi="Times New Roman" w:eastAsia="Times New Roman"/>
          <w:b w:val="0"/>
          <w:i w:val="0"/>
          <w:sz w:val="28"/>
        </w:rPr>
        <w:t xml:space="preserve">2) К задачам политической элиты относятся принятие политических решений и контроль за их реализацией. </w:t>
      </w:r>
    </w:p>
    <w:p>
      <w:pPr>
        <w:keepNext w:val="0"/>
        <w:spacing w:before="0" w:after="60" w:line="240" w:lineRule="auto"/>
        <w:jc w:val="both"/>
      </w:pPr>
      <w:r>
        <w:rPr>
          <w:rFonts w:ascii="Times New Roman" w:hAnsi="Times New Roman" w:eastAsia="Times New Roman"/>
          <w:b w:val="0"/>
          <w:i w:val="0"/>
          <w:sz w:val="28"/>
        </w:rPr>
        <w:t xml:space="preserve">3) Пополнение или изменение состава политической элиты зависит только от позиции самих элитарных группировок в обществе. </w:t>
      </w:r>
    </w:p>
    <w:p>
      <w:pPr>
        <w:keepNext w:val="0"/>
        <w:spacing w:before="0" w:after="60" w:line="240" w:lineRule="auto"/>
        <w:jc w:val="both"/>
      </w:pPr>
      <w:r>
        <w:rPr>
          <w:rFonts w:ascii="Times New Roman" w:hAnsi="Times New Roman" w:eastAsia="Times New Roman"/>
          <w:b w:val="0"/>
          <w:i w:val="0"/>
          <w:sz w:val="28"/>
        </w:rPr>
        <w:t xml:space="preserve">4) В политическую элиту входят прежде всего наиболее видные и авторитетные представители экономических кругов, гуманитарной и технической интеллигенции. </w:t>
      </w:r>
    </w:p>
    <w:p>
      <w:pPr>
        <w:keepNext w:val="0"/>
        <w:spacing w:before="0" w:after="60" w:line="240" w:lineRule="auto"/>
        <w:jc w:val="both"/>
      </w:pPr>
      <w:r>
        <w:rPr>
          <w:rFonts w:ascii="Times New Roman" w:hAnsi="Times New Roman" w:eastAsia="Times New Roman"/>
          <w:b w:val="0"/>
          <w:i w:val="0"/>
          <w:sz w:val="28"/>
        </w:rPr>
        <w:t>5) В демократическом обществе пополнение политической элиты может происходить за счёт способных к управлению представителей разных слоёв общества.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В стране Z прошли парламентские выборы. В некоторых избирательных округах предстоит повторное голосование, так как баллотирующиеся кандидаты не смогли набрать необходимого количества голосов. Какие признаки из перечисленных ниже позволяют сделать вывод о том, что выборы проходили по мажоритарной системе?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возможно выдвижение независимых беспартийных кандидатов</w:t>
      </w:r>
    </w:p>
    <w:p>
      <w:pPr>
        <w:keepNext w:val="0"/>
        <w:spacing w:before="0" w:after="60" w:line="240" w:lineRule="auto"/>
        <w:jc w:val="both"/>
      </w:pPr>
      <w:r>
        <w:rPr>
          <w:rFonts w:ascii="Times New Roman" w:hAnsi="Times New Roman" w:eastAsia="Times New Roman"/>
          <w:b w:val="0"/>
          <w:i w:val="0"/>
          <w:sz w:val="28"/>
        </w:rPr>
        <w:t>2) количество депутатов парламента зависит от процента голосов, полученных партией</w:t>
      </w:r>
    </w:p>
    <w:p>
      <w:pPr>
        <w:keepNext w:val="0"/>
        <w:spacing w:before="0" w:after="60" w:line="240" w:lineRule="auto"/>
        <w:jc w:val="both"/>
      </w:pPr>
      <w:r>
        <w:rPr>
          <w:rFonts w:ascii="Times New Roman" w:hAnsi="Times New Roman" w:eastAsia="Times New Roman"/>
          <w:b w:val="0"/>
          <w:i w:val="0"/>
          <w:sz w:val="28"/>
        </w:rPr>
        <w:t>3) граждане голосуют прежде всего за программу партии, а не за конкретных людей</w:t>
      </w:r>
    </w:p>
    <w:p>
      <w:pPr>
        <w:keepNext w:val="0"/>
        <w:spacing w:before="0" w:after="60" w:line="240" w:lineRule="auto"/>
        <w:jc w:val="both"/>
      </w:pPr>
      <w:r>
        <w:rPr>
          <w:rFonts w:ascii="Times New Roman" w:hAnsi="Times New Roman" w:eastAsia="Times New Roman"/>
          <w:b w:val="0"/>
          <w:i w:val="0"/>
          <w:sz w:val="28"/>
        </w:rPr>
        <w:t>4) предусмотрено голосование по одномандатным округам</w:t>
      </w:r>
    </w:p>
    <w:p>
      <w:pPr>
        <w:keepNext w:val="0"/>
        <w:spacing w:before="0" w:after="60" w:line="240" w:lineRule="auto"/>
        <w:jc w:val="both"/>
      </w:pPr>
      <w:r>
        <w:rPr>
          <w:rFonts w:ascii="Times New Roman" w:hAnsi="Times New Roman" w:eastAsia="Times New Roman"/>
          <w:b w:val="0"/>
          <w:i w:val="0"/>
          <w:sz w:val="28"/>
        </w:rPr>
        <w:t>5) победу одерживает кандидат, получивший большинство голосов на выборах</w:t>
      </w:r>
    </w:p>
    <w:p>
      <w:pPr>
        <w:keepNext w:val="0"/>
        <w:spacing w:before="0" w:after="60" w:line="240" w:lineRule="auto"/>
        <w:jc w:val="both"/>
      </w:pPr>
      <w:r>
        <w:rPr>
          <w:rFonts w:ascii="Times New Roman" w:hAnsi="Times New Roman" w:eastAsia="Times New Roman"/>
          <w:b w:val="0"/>
          <w:i w:val="0"/>
          <w:sz w:val="28"/>
        </w:rPr>
        <w:t>6) голосование проводится по спискам политических партий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Что из перечисленного относится к политическим правам гражданина РФ?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право участвовать в управлении делами государства</w:t>
      </w:r>
    </w:p>
    <w:p>
      <w:pPr>
        <w:keepNext w:val="0"/>
        <w:spacing w:before="0" w:after="60" w:line="240" w:lineRule="auto"/>
        <w:jc w:val="both"/>
      </w:pPr>
      <w:r>
        <w:rPr>
          <w:rFonts w:ascii="Times New Roman" w:hAnsi="Times New Roman" w:eastAsia="Times New Roman"/>
          <w:b w:val="0"/>
          <w:i w:val="0"/>
          <w:sz w:val="28"/>
        </w:rPr>
        <w:t>2) право на свободу и личную неприкосновенность</w:t>
      </w:r>
    </w:p>
    <w:p>
      <w:pPr>
        <w:keepNext w:val="0"/>
        <w:spacing w:before="0" w:after="60" w:line="240" w:lineRule="auto"/>
        <w:jc w:val="both"/>
      </w:pPr>
      <w:r>
        <w:rPr>
          <w:rFonts w:ascii="Times New Roman" w:hAnsi="Times New Roman" w:eastAsia="Times New Roman"/>
          <w:b w:val="0"/>
          <w:i w:val="0"/>
          <w:sz w:val="28"/>
        </w:rPr>
        <w:t>3) право на личную и семейную тайну</w:t>
      </w:r>
    </w:p>
    <w:p>
      <w:pPr>
        <w:keepNext w:val="0"/>
        <w:spacing w:before="0" w:after="60" w:line="240" w:lineRule="auto"/>
        <w:jc w:val="both"/>
      </w:pPr>
      <w:r>
        <w:rPr>
          <w:rFonts w:ascii="Times New Roman" w:hAnsi="Times New Roman" w:eastAsia="Times New Roman"/>
          <w:b w:val="0"/>
          <w:i w:val="0"/>
          <w:sz w:val="28"/>
        </w:rPr>
        <w:t xml:space="preserve">4) право свободно передвигаться, выбирать место пребывания и жительства </w:t>
      </w:r>
    </w:p>
    <w:p>
      <w:pPr>
        <w:keepNext w:val="0"/>
        <w:spacing w:before="0" w:after="60" w:line="240" w:lineRule="auto"/>
        <w:jc w:val="both"/>
      </w:pPr>
      <w:r>
        <w:rPr>
          <w:rFonts w:ascii="Times New Roman" w:hAnsi="Times New Roman" w:eastAsia="Times New Roman"/>
          <w:b w:val="0"/>
          <w:i w:val="0"/>
          <w:sz w:val="28"/>
        </w:rPr>
        <w:t>5) право обращаться в органы государственной власти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вопросами и субъектами государственной власти РФ, к ведению которых эти вопросы относятся: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ВОПРОСЫ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ГОСУДАРСТВЕННОЙ ВЛАСТИ СУБЪЕКТОВ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судоустройство, прокуратураБ) защита исконной среды обитания и традиционного образа жизни малочисленных этнических общностейВ) координация вопросов здравоохраненияГ) федеральная государственная собственность и управление еюД) оборонное производство</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только федеральный центр2) совместно федеральный центр и субъекты РФ</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об объектах гражданских прав в Российской Федерации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Жизнь и здоровье, достоинство личности, личная неприкосновенность, честь и доброе имя относятся к нематериальным благам. </w:t>
      </w:r>
    </w:p>
    <w:p>
      <w:pPr>
        <w:keepNext w:val="0"/>
        <w:spacing w:before="0" w:after="60" w:line="240" w:lineRule="auto"/>
        <w:jc w:val="both"/>
      </w:pPr>
      <w:r>
        <w:rPr>
          <w:rFonts w:ascii="Times New Roman" w:hAnsi="Times New Roman" w:eastAsia="Times New Roman"/>
          <w:b w:val="0"/>
          <w:i w:val="0"/>
          <w:sz w:val="28"/>
        </w:rPr>
        <w:t xml:space="preserve">2) Деловая репутация — это оценка профессиональных качеств субъекта права. </w:t>
      </w:r>
    </w:p>
    <w:p>
      <w:pPr>
        <w:keepNext w:val="0"/>
        <w:spacing w:before="0" w:after="60" w:line="240" w:lineRule="auto"/>
        <w:jc w:val="both"/>
      </w:pPr>
      <w:r>
        <w:rPr>
          <w:rFonts w:ascii="Times New Roman" w:hAnsi="Times New Roman" w:eastAsia="Times New Roman"/>
          <w:b w:val="0"/>
          <w:i w:val="0"/>
          <w:sz w:val="28"/>
        </w:rPr>
        <w:t xml:space="preserve">3) Вещь как объект гражданских прав имеет материальную сущность и способность непосредственно удовлетворять материальные потребности человека. </w:t>
      </w:r>
    </w:p>
    <w:p>
      <w:pPr>
        <w:keepNext w:val="0"/>
        <w:spacing w:before="0" w:after="60" w:line="240" w:lineRule="auto"/>
        <w:jc w:val="both"/>
      </w:pPr>
      <w:r>
        <w:rPr>
          <w:rFonts w:ascii="Times New Roman" w:hAnsi="Times New Roman" w:eastAsia="Times New Roman"/>
          <w:b w:val="0"/>
          <w:i w:val="0"/>
          <w:sz w:val="28"/>
        </w:rPr>
        <w:t xml:space="preserve">4) Право пользования означает возможность иметь вещь в своём доме или хозяйстве. </w:t>
      </w:r>
    </w:p>
    <w:p>
      <w:pPr>
        <w:keepNext w:val="0"/>
        <w:spacing w:before="0" w:after="60" w:line="240" w:lineRule="auto"/>
        <w:jc w:val="both"/>
      </w:pPr>
      <w:r>
        <w:rPr>
          <w:rFonts w:ascii="Times New Roman" w:hAnsi="Times New Roman" w:eastAsia="Times New Roman"/>
          <w:b w:val="0"/>
          <w:i w:val="0"/>
          <w:sz w:val="28"/>
        </w:rPr>
        <w:t>5) Законодательство Российской Федерации допускает возможность принудительного изъятия имущества у собственника.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примерами и основаниями прекращения трудового договора в РФ: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ОСНОВАНИЯ ПРЕКРАЩЕНИЯ ТРУДОВОГО ДОГОВОРА В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Аттестационная комиссия подтвердила отсутствие у Марка Г. достаточного уровня квалификации для занимаемой должности.Б) Виктор П. неоднократно не исполнял без уважительных причин трудовые обязанности, имел несколько дисциплинарных взысканий.В) 24-летний Роман В. был направлен на альтернативную гражданскую службу.Г) Ирина вышла замуж за иногороднего и переехала по месту жительства мужа.Д) По истечению срока трудового договора Пётр М. не был переизбран на должность заведующего кафедрой философии.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инициатива работодателя2) инициатива работника3) обстоятельства, не зависящие от воли сторон</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Гражданину РФ Ивану 15 лет. Найдите в приведённом списке действия, которые он вправе осуществлять самостоятельно.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право самостоятельно распоряжаться своими заработком, стипендией и иными доходами</w:t>
      </w:r>
    </w:p>
    <w:p>
      <w:pPr>
        <w:keepNext w:val="0"/>
        <w:spacing w:before="0" w:after="60" w:line="240" w:lineRule="auto"/>
        <w:jc w:val="both"/>
      </w:pPr>
      <w:r>
        <w:rPr>
          <w:rFonts w:ascii="Times New Roman" w:hAnsi="Times New Roman" w:eastAsia="Times New Roman"/>
          <w:b w:val="0"/>
          <w:i w:val="0"/>
          <w:sz w:val="28"/>
        </w:rPr>
        <w:t>2) право самостоятельно продать доставшуюся по наследству квартиру</w:t>
      </w:r>
    </w:p>
    <w:p>
      <w:pPr>
        <w:keepNext w:val="0"/>
        <w:spacing w:before="0" w:after="60" w:line="240" w:lineRule="auto"/>
        <w:jc w:val="both"/>
      </w:pPr>
      <w:r>
        <w:rPr>
          <w:rFonts w:ascii="Times New Roman" w:hAnsi="Times New Roman" w:eastAsia="Times New Roman"/>
          <w:b w:val="0"/>
          <w:i w:val="0"/>
          <w:sz w:val="28"/>
        </w:rPr>
        <w:t>3) право вносить вклады в банк от своего имени</w:t>
      </w:r>
    </w:p>
    <w:p>
      <w:pPr>
        <w:keepNext w:val="0"/>
        <w:spacing w:before="0" w:after="60" w:line="240" w:lineRule="auto"/>
        <w:jc w:val="both"/>
      </w:pPr>
      <w:r>
        <w:rPr>
          <w:rFonts w:ascii="Times New Roman" w:hAnsi="Times New Roman" w:eastAsia="Times New Roman"/>
          <w:b w:val="0"/>
          <w:i w:val="0"/>
          <w:sz w:val="28"/>
        </w:rPr>
        <w:t>4) право быть автором литературного произведения</w:t>
      </w:r>
    </w:p>
    <w:p>
      <w:pPr>
        <w:keepNext w:val="0"/>
        <w:spacing w:before="0" w:after="60" w:line="240" w:lineRule="auto"/>
        <w:jc w:val="both"/>
      </w:pPr>
      <w:r>
        <w:rPr>
          <w:rFonts w:ascii="Times New Roman" w:hAnsi="Times New Roman" w:eastAsia="Times New Roman"/>
          <w:b w:val="0"/>
          <w:i w:val="0"/>
          <w:sz w:val="28"/>
        </w:rPr>
        <w:t>5) право самостоятельно заключать любые сделки</w:t>
      </w:r>
    </w:p>
    <w:p>
      <w:pPr>
        <w:keepNext w:val="0"/>
        <w:spacing w:before="0" w:after="60" w:line="240" w:lineRule="auto"/>
        <w:jc w:val="both"/>
      </w:pPr>
      <w:r>
        <w:rPr>
          <w:rFonts w:ascii="Times New Roman" w:hAnsi="Times New Roman" w:eastAsia="Times New Roman"/>
          <w:b w:val="0"/>
          <w:i w:val="0"/>
          <w:sz w:val="28"/>
        </w:rPr>
        <w:t>6) право заключать трудовой договор по общему правилу</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Международной организацией труда (МОТ) безработица определяется как наличие в обществе лиц старше определённого возраста, не имеющих работы, пригодных в настоящее время к работе и ищущих её в рассматриваемый период. Искать работу — значит предпринимать действия в этом направлении. Такие действия включают регистрацию на бирже труда, обращение к работодателям, постоянные появления в местах, где можно получить работу (фермы, заводы, рынки труда), размещение объявлений в газетах или отклики на соответствующие объявления в прессе и т.п.</w:t>
      </w:r>
    </w:p>
    <w:p>
      <w:pPr>
        <w:keepNext w:val="0"/>
        <w:spacing w:before="0" w:after="60" w:line="240" w:lineRule="auto"/>
        <w:jc w:val="both"/>
      </w:pPr>
      <w:r>
        <w:rPr>
          <w:rFonts w:ascii="Times New Roman" w:hAnsi="Times New Roman" w:eastAsia="Times New Roman"/>
          <w:b w:val="0"/>
          <w:i w:val="0"/>
          <w:sz w:val="28"/>
        </w:rPr>
        <w:t>Фрикционная безработица порождается постоянным перемещением населения из одного региона (города, посёлка) в другой, сменой профессии, этапов жизни (учёба, работа, рождение ребёнка и уход за ним и т.п.). Безработица, возникающая по этим мотивам, рассматривается как добровольная, поскольку люди по собственному желанию меняют место жительства, работу, профессию, принимают решение учиться или иметь ребёнка. Фрикционная безработица существует всегда, она неизбежна. Главный её признак — низкая продолжительность.</w:t>
      </w:r>
    </w:p>
    <w:p>
      <w:pPr>
        <w:keepNext w:val="0"/>
        <w:spacing w:before="0" w:after="60" w:line="240" w:lineRule="auto"/>
        <w:jc w:val="both"/>
      </w:pPr>
      <w:r>
        <w:rPr>
          <w:rFonts w:ascii="Times New Roman" w:hAnsi="Times New Roman" w:eastAsia="Times New Roman"/>
          <w:b w:val="0"/>
          <w:i w:val="0"/>
          <w:sz w:val="28"/>
        </w:rPr>
        <w:t>Структурная безработица возникает в результате несоответствия спроса на рабочую силу и предложения труда, связанного с технологическими изменениями в производстве, которые порождают и структурные изменения в спросе на рабочую силу. По этой причине структурную безработицу иногда называют технологической. Под влиянием технологических изменений спрос на некоторые виды профессий прекращается, и работодатели ищут специалистов с новыми профессиями. Кроме того, изменяется территориальное распределение рабочей силы, в результате чего в отдельных регионах может накапливаться незанятое население. &lt;…&gt;</w:t>
      </w:r>
    </w:p>
    <w:p>
      <w:pPr>
        <w:keepNext w:val="0"/>
        <w:spacing w:before="0" w:after="60" w:line="240" w:lineRule="auto"/>
        <w:jc w:val="both"/>
      </w:pPr>
      <w:r>
        <w:rPr>
          <w:rFonts w:ascii="Times New Roman" w:hAnsi="Times New Roman" w:eastAsia="Times New Roman"/>
          <w:b w:val="0"/>
          <w:i w:val="0"/>
          <w:sz w:val="28"/>
        </w:rPr>
        <w:t>Структурная безработица отличается от фрикционной ещё и тем, что имеет более продолжительный характер. Фрикционные безработные, как правило, имеют возможность получить работу без дополнительной переподготовки, так как на рынке труда спрос на их профессии сохраняется. Напротив, структурным безработным требуется иногда не только переподготовка, но и смена места жительства.</w:t>
      </w:r>
    </w:p>
    <w:p>
      <w:pPr>
        <w:keepNext w:val="0"/>
        <w:spacing w:before="0" w:after="60" w:line="240" w:lineRule="auto"/>
        <w:jc w:val="both"/>
      </w:pPr>
      <w:r>
        <w:rPr>
          <w:rFonts w:ascii="Times New Roman" w:hAnsi="Times New Roman" w:eastAsia="Times New Roman"/>
          <w:b w:val="0"/>
          <w:i w:val="0"/>
          <w:sz w:val="28"/>
        </w:rPr>
        <w:t>Фрикционная и структурная безработица называется также естественной безработицей. Естественная безработица характеризует наилучший для экономики резерв рабочей силы, способной достаточно быстро перемещаться между отраслями и регионами в зависимости от потребностей производства. По существу, естественная безработица — это доля безработных, которая соответствует целесообразному уровню полной занятости в экономике, то есть потенциальному ВВП. На естественный уровень безработицы влияют также система социального страхования по безработице, авторитет профсоюзов, склонность людей к трудовой деятельности, различия в темпах роста секторов экономики, налоги и т.д. (По С.И. Ивашковскому)</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Какие действия включает в себя поиск работы? (Укажите любые три действия). Что служит главным признаком фрикционной безработицы? Какой наилучший резерв характеризует естественная безработица? (Ответы на все вопросы даются только на основе текста.)</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характеристик ВВП как основного макроэкономического показателя;</w:t>
      </w:r>
    </w:p>
    <w:p>
      <w:pPr>
        <w:keepNext w:val="0"/>
        <w:spacing w:before="0" w:after="60" w:line="240" w:lineRule="auto"/>
        <w:jc w:val="both"/>
      </w:pPr>
      <w:r>
        <w:rPr>
          <w:rFonts w:ascii="Times New Roman" w:hAnsi="Times New Roman" w:eastAsia="Times New Roman"/>
          <w:b w:val="0"/>
          <w:i w:val="0"/>
          <w:sz w:val="28"/>
        </w:rPr>
        <w:t>— объясните связь отмеченной автором особенности технологической безработицы с необходимостью образования на протяжении всей жизни. (Объяснение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 xml:space="preserve">Проиллюстрируйте примерами, как СМИ, образование и политика оказывают влияние на социализацию личности. (В каждом случае сначала назовите социальный институт, а затем приведите соответствующий пример. Каждый пример должен быть сформулирован развёрнуто.)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Используя обществоведческие знания, приведите три аргумента, подтверждающие связь экологической проблемы с другими глобальными проблемами современности (с указанием конкретного названия глобальной проблемы, о которой идет речь).</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 xml:space="preserve">На графике изображено изменение ситуации на рынке джинсовой одежды в стране Z. Предложение переместилось из положения S в положение S1 при неизменном спросе D. (На графике P — цена товара; Q — количество товара). </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104.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 xml:space="preserve">Что могло вызвать изменение предложения? Сначала укажите любое одно обстоятельство (фактор), затем объясните его влияние на предложение (обязательно укажите характер изменения предложения). (Объяснение должно быть дано применительно к рынку, указанному в тексте задания.) </w:t>
      </w:r>
    </w:p>
    <w:p>
      <w:pPr>
        <w:keepNext w:val="0"/>
        <w:spacing w:before="0" w:after="60" w:line="240" w:lineRule="auto"/>
        <w:jc w:val="both"/>
      </w:pPr>
      <w:r>
        <w:rPr>
          <w:rFonts w:ascii="Times New Roman" w:hAnsi="Times New Roman" w:eastAsia="Times New Roman"/>
          <w:b w:val="0"/>
          <w:i w:val="0"/>
          <w:sz w:val="28"/>
        </w:rPr>
        <w:t>Как изменятся спрос и равновесная цена на данном рынке, если при прочих равных условиях возникнет мода на спортивную одежду?</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 xml:space="preserve">Семья граждан Российской Федерации Коняхиных состоит из пяти человек: супругов Ирины и Кирилла, двух их сыновей и дочери. Супруги работают, дети учатся в школе. Ирина и Кирилл, семь лет состоящие в зарегистрированном браке, решили заключить брачный договор. По обоюдному согласию они включили в него пункты об установлении режима долевой собственности на частный дом, земельный участок и автомобиль, о своих правах и обязанностях по взаимному содержанию, а также о порядке несения каждым из них семейных расходов. </w:t>
      </w:r>
    </w:p>
    <w:p>
      <w:pPr>
        <w:keepNext w:val="0"/>
        <w:spacing w:before="0" w:after="60" w:line="240" w:lineRule="auto"/>
        <w:jc w:val="both"/>
      </w:pPr>
      <w:r>
        <w:rPr>
          <w:rFonts w:ascii="Times New Roman" w:hAnsi="Times New Roman" w:eastAsia="Times New Roman"/>
          <w:b w:val="0"/>
          <w:i w:val="0"/>
          <w:sz w:val="28"/>
        </w:rPr>
        <w:t>Будет ли брачный договор с такими пунктами удостоверен? (Свой ответ обоснуйте.) Кто вправе удостоверить брачный договор? Какие личные неимущественные права супругов устанавливает Семейный кодекс Российской Федерации? (Назовите любые два таких личных неимущественных права супругов.) Какие условия осуществления родительских прав устанавливает Семейный кодекс Российском Федерации? (Укажите любые два условия.)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условия, позволяющие гражданину участвовать в экономической деятельности. </w:t>
      </w:r>
    </w:p>
    <w:p>
      <w:pPr>
        <w:keepNext w:val="0"/>
        <w:spacing w:before="0" w:after="60" w:line="240" w:lineRule="auto"/>
        <w:jc w:val="both"/>
      </w:pPr>
      <w:r>
        <w:rPr>
          <w:rFonts w:ascii="Times New Roman" w:hAnsi="Times New Roman" w:eastAsia="Times New Roman"/>
          <w:b w:val="0"/>
          <w:i w:val="0"/>
          <w:sz w:val="28"/>
        </w:rPr>
        <w:t>На основе положений Конституции Российской Федерации приведите три объяснения этой характеристики.</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распространённое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сложный план, позволяющий раскрыть по существу тему «Биосоциальная сущность человека». Сложный план должен содержать не менее трёх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трёх,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необходимость государственного регулирования отношений собственности.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Назовите трёх различных субъектов собственности согласно Гражданскому кодексу Российской Федерации</w:t>
      </w:r>
    </w:p>
    <w:p>
      <w:pPr>
        <w:keepNext w:val="0"/>
        <w:spacing w:before="0" w:after="60" w:line="240" w:lineRule="auto"/>
        <w:jc w:val="both"/>
      </w:pPr>
      <w:r>
        <w:rPr>
          <w:rFonts w:ascii="Times New Roman" w:hAnsi="Times New Roman" w:eastAsia="Times New Roman"/>
          <w:b w:val="0"/>
          <w:i w:val="0"/>
          <w:sz w:val="28"/>
        </w:rPr>
        <w:t>Приведите примеры, которые иллюстрируют осуществление правомочий собственника каждым из этих субъектов. (Каждый пример должен быть сформулирован развернуто)</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Общий вариант.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